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E39A" w14:textId="77777777" w:rsidR="00FE067E" w:rsidRPr="00DB70B7" w:rsidRDefault="003C6034" w:rsidP="00CC1F3B">
      <w:pPr>
        <w:pStyle w:val="TitlePageOrigin"/>
        <w:rPr>
          <w:color w:val="auto"/>
        </w:rPr>
      </w:pPr>
      <w:r w:rsidRPr="00DB70B7">
        <w:rPr>
          <w:caps w:val="0"/>
          <w:color w:val="auto"/>
        </w:rPr>
        <w:t>WEST VIRGINIA LEGISLATURE</w:t>
      </w:r>
    </w:p>
    <w:p w14:paraId="54FC757E" w14:textId="684A09BF" w:rsidR="00CD36CF" w:rsidRPr="00DB70B7" w:rsidRDefault="00CD36CF" w:rsidP="00CC1F3B">
      <w:pPr>
        <w:pStyle w:val="TitlePageSession"/>
        <w:rPr>
          <w:color w:val="auto"/>
        </w:rPr>
      </w:pPr>
      <w:r w:rsidRPr="00DB70B7">
        <w:rPr>
          <w:color w:val="auto"/>
        </w:rPr>
        <w:t>20</w:t>
      </w:r>
      <w:r w:rsidR="00EC5E63" w:rsidRPr="00DB70B7">
        <w:rPr>
          <w:color w:val="auto"/>
        </w:rPr>
        <w:t>2</w:t>
      </w:r>
      <w:r w:rsidR="00054F53" w:rsidRPr="00DB70B7">
        <w:rPr>
          <w:color w:val="auto"/>
        </w:rPr>
        <w:t>3</w:t>
      </w:r>
      <w:r w:rsidRPr="00DB70B7">
        <w:rPr>
          <w:color w:val="auto"/>
        </w:rPr>
        <w:t xml:space="preserve"> </w:t>
      </w:r>
      <w:r w:rsidR="003C6034" w:rsidRPr="00DB70B7">
        <w:rPr>
          <w:caps w:val="0"/>
          <w:color w:val="auto"/>
        </w:rPr>
        <w:t>REGULAR SESSION</w:t>
      </w:r>
    </w:p>
    <w:p w14:paraId="743447D9" w14:textId="77777777" w:rsidR="00CD36CF" w:rsidRPr="00DB70B7" w:rsidRDefault="00D67F12" w:rsidP="00CC1F3B">
      <w:pPr>
        <w:pStyle w:val="TitlePageBillPrefix"/>
        <w:rPr>
          <w:color w:val="auto"/>
        </w:rPr>
      </w:pPr>
      <w:sdt>
        <w:sdtPr>
          <w:rPr>
            <w:color w:val="auto"/>
          </w:rPr>
          <w:tag w:val="IntroDate"/>
          <w:id w:val="-1236936958"/>
          <w:placeholder>
            <w:docPart w:val="9D1CC56E6FD74C5E8D7687B70DB0DE84"/>
          </w:placeholder>
          <w:text/>
        </w:sdtPr>
        <w:sdtEndPr/>
        <w:sdtContent>
          <w:r w:rsidR="00AE48A0" w:rsidRPr="00DB70B7">
            <w:rPr>
              <w:color w:val="auto"/>
            </w:rPr>
            <w:t>Introduced</w:t>
          </w:r>
        </w:sdtContent>
      </w:sdt>
    </w:p>
    <w:p w14:paraId="14B55150" w14:textId="778261A0" w:rsidR="00CD36CF" w:rsidRPr="00DB70B7" w:rsidRDefault="00D67F12" w:rsidP="00CC1F3B">
      <w:pPr>
        <w:pStyle w:val="BillNumber"/>
        <w:rPr>
          <w:color w:val="auto"/>
        </w:rPr>
      </w:pPr>
      <w:sdt>
        <w:sdtPr>
          <w:rPr>
            <w:color w:val="auto"/>
          </w:rPr>
          <w:tag w:val="Chamber"/>
          <w:id w:val="893011969"/>
          <w:lock w:val="sdtLocked"/>
          <w:placeholder>
            <w:docPart w:val="2A23B0DDBF3542349374D888E9A92476"/>
          </w:placeholder>
          <w:dropDownList>
            <w:listItem w:displayText="House" w:value="House"/>
            <w:listItem w:displayText="Senate" w:value="Senate"/>
          </w:dropDownList>
        </w:sdtPr>
        <w:sdtEndPr/>
        <w:sdtContent>
          <w:r w:rsidR="00C33434" w:rsidRPr="00DB70B7">
            <w:rPr>
              <w:color w:val="auto"/>
            </w:rPr>
            <w:t>House</w:t>
          </w:r>
        </w:sdtContent>
      </w:sdt>
      <w:r w:rsidR="00303684" w:rsidRPr="00DB70B7">
        <w:rPr>
          <w:color w:val="auto"/>
        </w:rPr>
        <w:t xml:space="preserve"> </w:t>
      </w:r>
      <w:r w:rsidR="00CD36CF" w:rsidRPr="00DB70B7">
        <w:rPr>
          <w:color w:val="auto"/>
        </w:rPr>
        <w:t xml:space="preserve">Bill </w:t>
      </w:r>
      <w:sdt>
        <w:sdtPr>
          <w:rPr>
            <w:color w:val="auto"/>
          </w:rPr>
          <w:tag w:val="BNum"/>
          <w:id w:val="1645317809"/>
          <w:lock w:val="sdtLocked"/>
          <w:placeholder>
            <w:docPart w:val="3D9CCA0BA79A4BBD8E0580B86611F577"/>
          </w:placeholder>
          <w:text/>
        </w:sdtPr>
        <w:sdtEndPr/>
        <w:sdtContent>
          <w:r w:rsidR="00BF048F">
            <w:rPr>
              <w:color w:val="auto"/>
            </w:rPr>
            <w:t>2061</w:t>
          </w:r>
        </w:sdtContent>
      </w:sdt>
    </w:p>
    <w:p w14:paraId="0AFD18BF" w14:textId="0CAE687D" w:rsidR="00CD36CF" w:rsidRPr="00DB70B7" w:rsidRDefault="00CD36CF" w:rsidP="00CC1F3B">
      <w:pPr>
        <w:pStyle w:val="Sponsors"/>
        <w:rPr>
          <w:color w:val="auto"/>
        </w:rPr>
      </w:pPr>
      <w:r w:rsidRPr="00DB70B7">
        <w:rPr>
          <w:color w:val="auto"/>
        </w:rPr>
        <w:t xml:space="preserve">By </w:t>
      </w:r>
      <w:sdt>
        <w:sdtPr>
          <w:rPr>
            <w:color w:val="auto"/>
          </w:rPr>
          <w:tag w:val="Sponsors"/>
          <w:id w:val="1589585889"/>
          <w:placeholder>
            <w:docPart w:val="AB82F9C9DF694753B22614E2E4161054"/>
          </w:placeholder>
          <w:text w:multiLine="1"/>
        </w:sdtPr>
        <w:sdtEndPr/>
        <w:sdtContent>
          <w:r w:rsidR="008642FD" w:rsidRPr="00DB70B7">
            <w:rPr>
              <w:color w:val="auto"/>
            </w:rPr>
            <w:t>Delegate</w:t>
          </w:r>
          <w:r w:rsidR="00D67F12">
            <w:rPr>
              <w:color w:val="auto"/>
            </w:rPr>
            <w:t>s</w:t>
          </w:r>
          <w:r w:rsidR="008642FD" w:rsidRPr="00DB70B7">
            <w:rPr>
              <w:color w:val="auto"/>
            </w:rPr>
            <w:t xml:space="preserve"> </w:t>
          </w:r>
          <w:r w:rsidR="00B21D8B" w:rsidRPr="00DB70B7">
            <w:rPr>
              <w:color w:val="auto"/>
            </w:rPr>
            <w:t>Keaton</w:t>
          </w:r>
          <w:r w:rsidR="00D67F12">
            <w:rPr>
              <w:color w:val="auto"/>
            </w:rPr>
            <w:t xml:space="preserve"> and Brooks</w:t>
          </w:r>
        </w:sdtContent>
      </w:sdt>
    </w:p>
    <w:p w14:paraId="2AAB1115" w14:textId="4DD7823B" w:rsidR="00E831B3" w:rsidRPr="00DB70B7" w:rsidRDefault="00CD36CF" w:rsidP="00CC1F3B">
      <w:pPr>
        <w:pStyle w:val="References"/>
        <w:rPr>
          <w:color w:val="auto"/>
        </w:rPr>
      </w:pPr>
      <w:r w:rsidRPr="00DB70B7">
        <w:rPr>
          <w:color w:val="auto"/>
        </w:rPr>
        <w:t>[</w:t>
      </w:r>
      <w:sdt>
        <w:sdtPr>
          <w:rPr>
            <w:color w:val="auto"/>
          </w:rPr>
          <w:tag w:val="References"/>
          <w:id w:val="-1043047873"/>
          <w:placeholder>
            <w:docPart w:val="63CB5A90FAEA4D7381D74CF83B9068A8"/>
          </w:placeholder>
          <w:text w:multiLine="1"/>
        </w:sdtPr>
        <w:sdtEndPr/>
        <w:sdtContent>
          <w:r w:rsidR="009A6E26">
            <w:rPr>
              <w:color w:val="auto"/>
            </w:rPr>
            <w:t xml:space="preserve">Introduced January 11, 2023; Referred to the Committee on </w:t>
          </w:r>
          <w:r w:rsidR="009A6E26" w:rsidRPr="00D565FE">
            <w:rPr>
              <w:color w:val="auto"/>
            </w:rPr>
            <w:t>Economic Development and Tourism</w:t>
          </w:r>
        </w:sdtContent>
      </w:sdt>
      <w:r w:rsidRPr="00DB70B7">
        <w:rPr>
          <w:color w:val="auto"/>
        </w:rPr>
        <w:t>]</w:t>
      </w:r>
    </w:p>
    <w:p w14:paraId="7FBB2738" w14:textId="5AD25AE5" w:rsidR="00303684" w:rsidRPr="00DB70B7" w:rsidRDefault="0000526A" w:rsidP="00CC1F3B">
      <w:pPr>
        <w:pStyle w:val="TitleSection"/>
        <w:rPr>
          <w:color w:val="auto"/>
        </w:rPr>
      </w:pPr>
      <w:r w:rsidRPr="00DB70B7">
        <w:rPr>
          <w:color w:val="auto"/>
        </w:rPr>
        <w:lastRenderedPageBreak/>
        <w:t>A BILL</w:t>
      </w:r>
      <w:r w:rsidR="008642FD" w:rsidRPr="00DB70B7">
        <w:rPr>
          <w:color w:val="auto"/>
        </w:rPr>
        <w:t xml:space="preserve"> to amend the Code of West Virginia, 1931, as amended, by adding thereto a new article, designated §11-5A-1,</w:t>
      </w:r>
      <w:r w:rsidR="00217E29" w:rsidRPr="00DB70B7">
        <w:rPr>
          <w:color w:val="auto"/>
        </w:rPr>
        <w:t xml:space="preserve"> </w:t>
      </w:r>
      <w:r w:rsidR="00486A25" w:rsidRPr="00DB70B7">
        <w:rPr>
          <w:color w:val="auto"/>
        </w:rPr>
        <w:t>§11-5A-2, and §11-5A-3</w:t>
      </w:r>
      <w:r w:rsidR="005119C9" w:rsidRPr="00DB70B7">
        <w:rPr>
          <w:color w:val="auto"/>
        </w:rPr>
        <w:t>,</w:t>
      </w:r>
      <w:r w:rsidR="00486A25" w:rsidRPr="00DB70B7">
        <w:rPr>
          <w:color w:val="auto"/>
        </w:rPr>
        <w:t xml:space="preserve"> all</w:t>
      </w:r>
      <w:r w:rsidR="008642FD" w:rsidRPr="00DB70B7">
        <w:rPr>
          <w:color w:val="auto"/>
        </w:rPr>
        <w:t xml:space="preserve"> relating to business personal property tax, </w:t>
      </w:r>
      <w:r w:rsidR="00066717" w:rsidRPr="00DB70B7">
        <w:rPr>
          <w:color w:val="auto"/>
        </w:rPr>
        <w:t xml:space="preserve">and </w:t>
      </w:r>
      <w:r w:rsidR="008642FD" w:rsidRPr="00DB70B7">
        <w:rPr>
          <w:color w:val="auto"/>
        </w:rPr>
        <w:t>allowing a tax</w:t>
      </w:r>
      <w:r w:rsidR="00E81CCC" w:rsidRPr="00DB70B7">
        <w:rPr>
          <w:color w:val="auto"/>
        </w:rPr>
        <w:t xml:space="preserve"> to be assessed at salvage value for business located in economically distressed areas.</w:t>
      </w:r>
    </w:p>
    <w:p w14:paraId="49DC9251" w14:textId="77777777" w:rsidR="00303684" w:rsidRPr="00DB70B7" w:rsidRDefault="00303684" w:rsidP="00CC1F3B">
      <w:pPr>
        <w:pStyle w:val="EnactingClause"/>
        <w:rPr>
          <w:color w:val="auto"/>
        </w:rPr>
      </w:pPr>
      <w:r w:rsidRPr="00DB70B7">
        <w:rPr>
          <w:color w:val="auto"/>
        </w:rPr>
        <w:t>Be it enacted by the Legislature of West Virginia:</w:t>
      </w:r>
    </w:p>
    <w:p w14:paraId="2DE61ABF" w14:textId="77777777" w:rsidR="003C6034" w:rsidRPr="00DB70B7" w:rsidRDefault="003C6034" w:rsidP="00CC1F3B">
      <w:pPr>
        <w:pStyle w:val="EnactingClause"/>
        <w:rPr>
          <w:color w:val="auto"/>
        </w:rPr>
        <w:sectPr w:rsidR="003C6034" w:rsidRPr="00DB70B7"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F9CEBBF" w14:textId="5B1DCF04" w:rsidR="008736AA" w:rsidRPr="00DB70B7" w:rsidRDefault="00E81CCC" w:rsidP="00E81CCC">
      <w:pPr>
        <w:pStyle w:val="ArticleHeading"/>
        <w:rPr>
          <w:color w:val="auto"/>
          <w:u w:val="single"/>
        </w:rPr>
      </w:pPr>
      <w:r w:rsidRPr="00DB70B7">
        <w:rPr>
          <w:color w:val="auto"/>
          <w:u w:val="single"/>
        </w:rPr>
        <w:t>ARTICLE 5A. APPALACHIAN ECONOMIC PRO</w:t>
      </w:r>
      <w:r w:rsidR="00054F53" w:rsidRPr="00DB70B7">
        <w:rPr>
          <w:color w:val="auto"/>
          <w:u w:val="single"/>
        </w:rPr>
        <w:t>S</w:t>
      </w:r>
      <w:r w:rsidRPr="00DB70B7">
        <w:rPr>
          <w:color w:val="auto"/>
          <w:u w:val="single"/>
        </w:rPr>
        <w:t>PERITY ACT.</w:t>
      </w:r>
    </w:p>
    <w:p w14:paraId="6808FB05" w14:textId="438BD063" w:rsidR="005D7FF7" w:rsidRPr="00DB70B7" w:rsidRDefault="005D7FF7" w:rsidP="005D7FF7">
      <w:pPr>
        <w:pStyle w:val="SectionHeading"/>
        <w:spacing w:line="240" w:lineRule="auto"/>
        <w:rPr>
          <w:color w:val="auto"/>
          <w:u w:val="single"/>
        </w:rPr>
      </w:pPr>
      <w:r w:rsidRPr="00DB70B7">
        <w:rPr>
          <w:color w:val="auto"/>
          <w:u w:val="single"/>
        </w:rPr>
        <w:t>§11-5A-1. Legislative Findings.</w:t>
      </w:r>
    </w:p>
    <w:p w14:paraId="65C64AAB" w14:textId="77777777" w:rsidR="005D7FF7" w:rsidRPr="00DB70B7" w:rsidRDefault="005D7FF7" w:rsidP="005D7FF7">
      <w:pPr>
        <w:pStyle w:val="SectionHeading"/>
        <w:spacing w:line="240" w:lineRule="auto"/>
        <w:rPr>
          <w:color w:val="auto"/>
          <w:u w:val="single"/>
        </w:rPr>
      </w:pPr>
    </w:p>
    <w:p w14:paraId="387C532F" w14:textId="41692C49" w:rsidR="005D7FF7" w:rsidRPr="00DB70B7" w:rsidRDefault="005D7FF7" w:rsidP="005D7FF7">
      <w:pPr>
        <w:pStyle w:val="SectionBody"/>
        <w:rPr>
          <w:color w:val="auto"/>
          <w:u w:val="single"/>
        </w:rPr>
      </w:pPr>
      <w:r w:rsidRPr="00DB70B7">
        <w:rPr>
          <w:color w:val="auto"/>
          <w:u w:val="single"/>
        </w:rPr>
        <w:t>The Legislature hereby finds that the economic development of the state’s economically distressed counties is in the public interest and promotes the general welfare of the people of this state insofar as it addresses serious concerns for our state’s overall economic wellbeing by promoting economic opportunity to our strained areas. The Legislature further finds that by encouraging economic development of these areas will aid in the overall economic prosperity of the state.</w:t>
      </w:r>
    </w:p>
    <w:p w14:paraId="4200B6CC" w14:textId="6DB76B88" w:rsidR="00E81CCC" w:rsidRPr="00DB70B7" w:rsidRDefault="00E81CCC" w:rsidP="00E81CCC">
      <w:pPr>
        <w:pStyle w:val="SectionHeading"/>
        <w:rPr>
          <w:color w:val="auto"/>
          <w:u w:val="single"/>
        </w:rPr>
      </w:pPr>
      <w:r w:rsidRPr="00DB70B7">
        <w:rPr>
          <w:color w:val="auto"/>
          <w:u w:val="single"/>
        </w:rPr>
        <w:t>§11-5A-</w:t>
      </w:r>
      <w:r w:rsidR="005D7FF7" w:rsidRPr="00DB70B7">
        <w:rPr>
          <w:color w:val="auto"/>
          <w:u w:val="single"/>
        </w:rPr>
        <w:t>2</w:t>
      </w:r>
      <w:r w:rsidRPr="00DB70B7">
        <w:rPr>
          <w:color w:val="auto"/>
          <w:u w:val="single"/>
        </w:rPr>
        <w:t>. Personal property tax valuation for distressed businesses.</w:t>
      </w:r>
    </w:p>
    <w:p w14:paraId="34EF9B1E" w14:textId="77777777" w:rsidR="005D7FF7" w:rsidRPr="00DB70B7" w:rsidRDefault="005D7FF7" w:rsidP="00E81CCC">
      <w:pPr>
        <w:pStyle w:val="SectionBody"/>
        <w:rPr>
          <w:color w:val="auto"/>
          <w:u w:val="single"/>
        </w:rPr>
        <w:sectPr w:rsidR="005D7FF7" w:rsidRPr="00DB70B7" w:rsidSect="00DF199D">
          <w:type w:val="continuous"/>
          <w:pgSz w:w="12240" w:h="15840" w:code="1"/>
          <w:pgMar w:top="1440" w:right="1440" w:bottom="1440" w:left="1440" w:header="720" w:footer="720" w:gutter="0"/>
          <w:lnNumType w:countBy="1" w:restart="newSection"/>
          <w:cols w:space="720"/>
          <w:titlePg/>
          <w:docGrid w:linePitch="360"/>
        </w:sectPr>
      </w:pPr>
    </w:p>
    <w:p w14:paraId="44A15381" w14:textId="3D13A00B" w:rsidR="00E81CCC" w:rsidRPr="00DB70B7" w:rsidRDefault="00E81CCC" w:rsidP="00E81CCC">
      <w:pPr>
        <w:pStyle w:val="SectionBody"/>
        <w:rPr>
          <w:color w:val="auto"/>
          <w:u w:val="single"/>
        </w:rPr>
      </w:pPr>
      <w:r w:rsidRPr="00DB70B7">
        <w:rPr>
          <w:color w:val="auto"/>
          <w:u w:val="single"/>
        </w:rPr>
        <w:t>(a) Definitions-</w:t>
      </w:r>
    </w:p>
    <w:p w14:paraId="3D786C70" w14:textId="5C1F335C" w:rsidR="00E81CCC" w:rsidRPr="00DB70B7" w:rsidRDefault="00681885" w:rsidP="00E81CCC">
      <w:pPr>
        <w:pStyle w:val="SectionBody"/>
        <w:tabs>
          <w:tab w:val="left" w:pos="1230"/>
        </w:tabs>
        <w:rPr>
          <w:color w:val="auto"/>
          <w:u w:val="single"/>
        </w:rPr>
      </w:pPr>
      <w:r w:rsidRPr="00DB70B7">
        <w:rPr>
          <w:color w:val="auto"/>
          <w:u w:val="single"/>
        </w:rPr>
        <w:t>"</w:t>
      </w:r>
      <w:r w:rsidR="00E81CCC" w:rsidRPr="00DB70B7">
        <w:rPr>
          <w:color w:val="auto"/>
          <w:u w:val="single"/>
        </w:rPr>
        <w:t>Distressed business</w:t>
      </w:r>
      <w:r w:rsidRPr="00DB70B7">
        <w:rPr>
          <w:color w:val="auto"/>
          <w:u w:val="single"/>
        </w:rPr>
        <w:t>"</w:t>
      </w:r>
      <w:r w:rsidR="00E81CCC" w:rsidRPr="00DB70B7">
        <w:rPr>
          <w:color w:val="auto"/>
          <w:u w:val="single"/>
        </w:rPr>
        <w:t xml:space="preserve"> shall mean a business located </w:t>
      </w:r>
      <w:r w:rsidR="005D7FF7" w:rsidRPr="00DB70B7">
        <w:rPr>
          <w:color w:val="auto"/>
          <w:u w:val="single"/>
        </w:rPr>
        <w:t xml:space="preserve">and performing daily operations </w:t>
      </w:r>
      <w:r w:rsidR="00E81CCC" w:rsidRPr="00DB70B7">
        <w:rPr>
          <w:color w:val="auto"/>
          <w:u w:val="single"/>
        </w:rPr>
        <w:t>in a distressed Appalachian county as identified by the Appalachian Regional Commission.</w:t>
      </w:r>
    </w:p>
    <w:p w14:paraId="2CCF684C" w14:textId="587C13C0" w:rsidR="005D7FF7" w:rsidRPr="00DB70B7" w:rsidRDefault="00E81CCC" w:rsidP="00E81CCC">
      <w:pPr>
        <w:pStyle w:val="SectionBody"/>
        <w:tabs>
          <w:tab w:val="left" w:pos="1230"/>
        </w:tabs>
        <w:rPr>
          <w:color w:val="auto"/>
          <w:u w:val="single"/>
        </w:rPr>
      </w:pPr>
      <w:r w:rsidRPr="00DB70B7">
        <w:rPr>
          <w:color w:val="auto"/>
          <w:u w:val="single"/>
        </w:rPr>
        <w:t>(b) Beginning January 1, 202</w:t>
      </w:r>
      <w:r w:rsidR="00054F53" w:rsidRPr="00DB70B7">
        <w:rPr>
          <w:color w:val="auto"/>
          <w:u w:val="single"/>
        </w:rPr>
        <w:t>3</w:t>
      </w:r>
      <w:r w:rsidRPr="00DB70B7">
        <w:rPr>
          <w:color w:val="auto"/>
          <w:u w:val="single"/>
        </w:rPr>
        <w:t>, any business</w:t>
      </w:r>
      <w:r w:rsidR="005D7FF7" w:rsidRPr="00DB70B7">
        <w:rPr>
          <w:color w:val="auto"/>
          <w:u w:val="single"/>
        </w:rPr>
        <w:t xml:space="preserve">es </w:t>
      </w:r>
      <w:r w:rsidRPr="00DB70B7">
        <w:rPr>
          <w:color w:val="auto"/>
          <w:u w:val="single"/>
        </w:rPr>
        <w:t xml:space="preserve">located </w:t>
      </w:r>
      <w:r w:rsidR="001556A6" w:rsidRPr="00DB70B7">
        <w:rPr>
          <w:color w:val="auto"/>
          <w:u w:val="single"/>
        </w:rPr>
        <w:t xml:space="preserve">and operating </w:t>
      </w:r>
      <w:r w:rsidRPr="00DB70B7">
        <w:rPr>
          <w:color w:val="auto"/>
          <w:u w:val="single"/>
        </w:rPr>
        <w:t xml:space="preserve">in a county identified as distressed by the Appalachian Regional Commission shall be </w:t>
      </w:r>
      <w:r w:rsidR="005D7FF7" w:rsidRPr="00DB70B7">
        <w:rPr>
          <w:color w:val="auto"/>
          <w:u w:val="single"/>
        </w:rPr>
        <w:t xml:space="preserve">determined to be distressed businesses and shall be </w:t>
      </w:r>
      <w:r w:rsidRPr="00DB70B7">
        <w:rPr>
          <w:color w:val="auto"/>
          <w:u w:val="single"/>
        </w:rPr>
        <w:t xml:space="preserve">taxed the salvage value for all business personal property for the next five years. At the conclusion of those five years, the business’s personal property shall continue to be taxed the salvage rate if the county in which the business is located </w:t>
      </w:r>
      <w:r w:rsidR="005D7FF7" w:rsidRPr="00DB70B7">
        <w:rPr>
          <w:color w:val="auto"/>
          <w:u w:val="single"/>
        </w:rPr>
        <w:t xml:space="preserve">and operating </w:t>
      </w:r>
      <w:r w:rsidRPr="00DB70B7">
        <w:rPr>
          <w:color w:val="auto"/>
          <w:u w:val="single"/>
        </w:rPr>
        <w:t>is still identified as a distressed county by the Appalachian Regional Commission.</w:t>
      </w:r>
    </w:p>
    <w:p w14:paraId="0A5035E0" w14:textId="49015A1D" w:rsidR="005D7FF7" w:rsidRPr="00DB70B7" w:rsidRDefault="005D7FF7" w:rsidP="005D7FF7">
      <w:pPr>
        <w:pStyle w:val="SectionHeading"/>
        <w:rPr>
          <w:color w:val="auto"/>
          <w:u w:val="single"/>
        </w:rPr>
      </w:pPr>
      <w:r w:rsidRPr="00DB70B7">
        <w:rPr>
          <w:color w:val="auto"/>
          <w:u w:val="single"/>
        </w:rPr>
        <w:t>§11-5A-</w:t>
      </w:r>
      <w:r w:rsidR="00217E29" w:rsidRPr="00DB70B7">
        <w:rPr>
          <w:color w:val="auto"/>
          <w:u w:val="single"/>
        </w:rPr>
        <w:t>3</w:t>
      </w:r>
      <w:r w:rsidRPr="00DB70B7">
        <w:rPr>
          <w:color w:val="auto"/>
          <w:u w:val="single"/>
        </w:rPr>
        <w:t>. Commissioner to promulgate rules and forms.</w:t>
      </w:r>
    </w:p>
    <w:p w14:paraId="1E63493A" w14:textId="77777777" w:rsidR="005D7FF7" w:rsidRPr="00DB70B7" w:rsidRDefault="005D7FF7" w:rsidP="005D7FF7">
      <w:pPr>
        <w:pStyle w:val="SectionBody"/>
        <w:rPr>
          <w:color w:val="auto"/>
        </w:rPr>
        <w:sectPr w:rsidR="005D7FF7" w:rsidRPr="00DB70B7" w:rsidSect="00DF199D">
          <w:type w:val="continuous"/>
          <w:pgSz w:w="12240" w:h="15840" w:code="1"/>
          <w:pgMar w:top="1440" w:right="1440" w:bottom="1440" w:left="1440" w:header="720" w:footer="720" w:gutter="0"/>
          <w:lnNumType w:countBy="1" w:restart="newSection"/>
          <w:cols w:space="720"/>
          <w:titlePg/>
          <w:docGrid w:linePitch="360"/>
        </w:sectPr>
      </w:pPr>
    </w:p>
    <w:p w14:paraId="510C23CE" w14:textId="38A7F4B3" w:rsidR="005D7FF7" w:rsidRPr="00DB70B7" w:rsidRDefault="005D7FF7" w:rsidP="005D7FF7">
      <w:pPr>
        <w:pStyle w:val="SectionBody"/>
        <w:rPr>
          <w:color w:val="auto"/>
          <w:u w:val="single"/>
        </w:rPr>
      </w:pPr>
      <w:r w:rsidRPr="00DB70B7">
        <w:rPr>
          <w:color w:val="auto"/>
          <w:u w:val="single"/>
        </w:rPr>
        <w:t>(a) The Tax Commissioner shall design and provide to the public simplified forms and schedules to implement and effectuate the provisions of this article.</w:t>
      </w:r>
    </w:p>
    <w:p w14:paraId="2E92CC28" w14:textId="4F1EAE62" w:rsidR="005D7FF7" w:rsidRPr="00DB70B7" w:rsidRDefault="005D7FF7" w:rsidP="005D7FF7">
      <w:pPr>
        <w:pStyle w:val="SectionBody"/>
        <w:rPr>
          <w:color w:val="auto"/>
          <w:u w:val="single"/>
        </w:rPr>
      </w:pPr>
      <w:r w:rsidRPr="00DB70B7">
        <w:rPr>
          <w:color w:val="auto"/>
          <w:u w:val="single"/>
        </w:rPr>
        <w:lastRenderedPageBreak/>
        <w:t xml:space="preserve">(b) The Tax Commissioner shall promulgate new rules for the administration of this article consistent with its provisions and in accordance with §29A-3-1 </w:t>
      </w:r>
      <w:r w:rsidRPr="00DB70B7">
        <w:rPr>
          <w:i/>
          <w:iCs/>
          <w:color w:val="auto"/>
          <w:u w:val="single"/>
        </w:rPr>
        <w:t>et seq.</w:t>
      </w:r>
      <w:r w:rsidRPr="00DB70B7">
        <w:rPr>
          <w:color w:val="auto"/>
          <w:u w:val="single"/>
        </w:rPr>
        <w:t xml:space="preserve"> of this code as the </w:t>
      </w:r>
      <w:r w:rsidR="001F1179" w:rsidRPr="00DB70B7">
        <w:rPr>
          <w:color w:val="auto"/>
          <w:u w:val="single"/>
        </w:rPr>
        <w:t>c</w:t>
      </w:r>
      <w:r w:rsidRPr="00DB70B7">
        <w:rPr>
          <w:color w:val="auto"/>
          <w:u w:val="single"/>
        </w:rPr>
        <w:t>ommissioner deems necessary after the effective date of the amendments to this article. Such rules shall include rules relating to the necessary documentation required to be filed in order to take the tax credits allowed in this article.</w:t>
      </w:r>
      <w:r w:rsidR="001556A6" w:rsidRPr="00DB70B7">
        <w:rPr>
          <w:color w:val="auto"/>
          <w:u w:val="single"/>
        </w:rPr>
        <w:t xml:space="preserve"> The </w:t>
      </w:r>
      <w:r w:rsidR="002536AA" w:rsidRPr="00DB70B7">
        <w:rPr>
          <w:color w:val="auto"/>
          <w:u w:val="single"/>
        </w:rPr>
        <w:t>c</w:t>
      </w:r>
      <w:r w:rsidR="001556A6" w:rsidRPr="00DB70B7">
        <w:rPr>
          <w:color w:val="auto"/>
          <w:u w:val="single"/>
        </w:rPr>
        <w:t>ommissioner shall also promulgate emergency rules as necessary for immediate effectuation of this article.</w:t>
      </w:r>
    </w:p>
    <w:p w14:paraId="773BAB72" w14:textId="029FAD91" w:rsidR="005D7FF7" w:rsidRPr="00DB70B7" w:rsidRDefault="005D7FF7" w:rsidP="005D7FF7">
      <w:pPr>
        <w:pStyle w:val="SectionBody"/>
        <w:rPr>
          <w:color w:val="auto"/>
        </w:rPr>
      </w:pPr>
      <w:r w:rsidRPr="00DB70B7">
        <w:rPr>
          <w:color w:val="auto"/>
          <w:u w:val="single"/>
        </w:rPr>
        <w:t>(c) Within one year prior to the expiration of the credit established in this article, the State Tax Commissioner shall provide a written report to the Legislature setting forth the utilization of</w:t>
      </w:r>
      <w:r w:rsidRPr="00DB70B7">
        <w:rPr>
          <w:color w:val="auto"/>
        </w:rPr>
        <w:t xml:space="preserve"> </w:t>
      </w:r>
      <w:r w:rsidRPr="00DB70B7">
        <w:rPr>
          <w:color w:val="auto"/>
          <w:u w:val="single"/>
        </w:rPr>
        <w:t>the credit, the benefit of the credit and the overall cost of the credit.</w:t>
      </w:r>
    </w:p>
    <w:p w14:paraId="720D00D6" w14:textId="77777777" w:rsidR="00C33014" w:rsidRPr="00DB70B7" w:rsidRDefault="00C33014" w:rsidP="00CC1F3B">
      <w:pPr>
        <w:pStyle w:val="Note"/>
        <w:rPr>
          <w:color w:val="auto"/>
        </w:rPr>
      </w:pPr>
    </w:p>
    <w:p w14:paraId="77E5F4B8" w14:textId="0317A4C7" w:rsidR="006865E9" w:rsidRPr="00DB70B7" w:rsidRDefault="00CF1DCA" w:rsidP="00CC1F3B">
      <w:pPr>
        <w:pStyle w:val="Note"/>
        <w:rPr>
          <w:color w:val="auto"/>
        </w:rPr>
      </w:pPr>
      <w:r w:rsidRPr="00DB70B7">
        <w:rPr>
          <w:color w:val="auto"/>
        </w:rPr>
        <w:t>NOTE: The</w:t>
      </w:r>
      <w:r w:rsidR="006865E9" w:rsidRPr="00DB70B7">
        <w:rPr>
          <w:color w:val="auto"/>
        </w:rPr>
        <w:t xml:space="preserve"> purpose of this bill is to </w:t>
      </w:r>
      <w:r w:rsidR="005D7FF7" w:rsidRPr="00DB70B7">
        <w:rPr>
          <w:color w:val="auto"/>
        </w:rPr>
        <w:t>provide a salvage tax rate to businesses operating in economically distressed counties.</w:t>
      </w:r>
    </w:p>
    <w:p w14:paraId="4BEA3519" w14:textId="77777777" w:rsidR="006865E9" w:rsidRPr="00DB70B7" w:rsidRDefault="00AE48A0" w:rsidP="00CC1F3B">
      <w:pPr>
        <w:pStyle w:val="Note"/>
        <w:rPr>
          <w:color w:val="auto"/>
        </w:rPr>
      </w:pPr>
      <w:r w:rsidRPr="00DB70B7">
        <w:rPr>
          <w:color w:val="auto"/>
        </w:rPr>
        <w:t>Strike-throughs indicate language that would be stricken from a heading or the present law and underscoring indicates new language that would be added.</w:t>
      </w:r>
    </w:p>
    <w:sectPr w:rsidR="006865E9" w:rsidRPr="00DB70B7"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A6C9" w14:textId="77777777" w:rsidR="005D7FF7" w:rsidRPr="00B844FE" w:rsidRDefault="005D7FF7" w:rsidP="00B844FE">
      <w:r>
        <w:separator/>
      </w:r>
    </w:p>
  </w:endnote>
  <w:endnote w:type="continuationSeparator" w:id="0">
    <w:p w14:paraId="2BECE5C0" w14:textId="77777777" w:rsidR="005D7FF7" w:rsidRPr="00B844FE" w:rsidRDefault="005D7FF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69D4E2" w14:textId="77777777" w:rsidR="005D7FF7" w:rsidRPr="00B844FE" w:rsidRDefault="005D7FF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718C7B5" w14:textId="77777777" w:rsidR="005D7FF7" w:rsidRDefault="005D7FF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FEFAEE" w14:textId="77777777" w:rsidR="005D7FF7" w:rsidRDefault="005D7FF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3139" w14:textId="77777777" w:rsidR="00054F53" w:rsidRDefault="00054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DC77" w14:textId="77777777" w:rsidR="005D7FF7" w:rsidRPr="00B844FE" w:rsidRDefault="005D7FF7" w:rsidP="00B844FE">
      <w:r>
        <w:separator/>
      </w:r>
    </w:p>
  </w:footnote>
  <w:footnote w:type="continuationSeparator" w:id="0">
    <w:p w14:paraId="542BF374" w14:textId="77777777" w:rsidR="005D7FF7" w:rsidRPr="00B844FE" w:rsidRDefault="005D7FF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B9E1" w14:textId="77777777" w:rsidR="005D7FF7" w:rsidRPr="00B844FE" w:rsidRDefault="00D67F12">
    <w:pPr>
      <w:pStyle w:val="Header"/>
    </w:pPr>
    <w:sdt>
      <w:sdtPr>
        <w:id w:val="-684364211"/>
        <w:placeholder>
          <w:docPart w:val="2A23B0DDBF3542349374D888E9A92476"/>
        </w:placeholder>
        <w:temporary/>
        <w:showingPlcHdr/>
        <w15:appearance w15:val="hidden"/>
      </w:sdtPr>
      <w:sdtEndPr/>
      <w:sdtContent>
        <w:r w:rsidR="005D7FF7" w:rsidRPr="00B844FE">
          <w:t>[Type here]</w:t>
        </w:r>
      </w:sdtContent>
    </w:sdt>
    <w:r w:rsidR="005D7FF7" w:rsidRPr="00B844FE">
      <w:ptab w:relativeTo="margin" w:alignment="left" w:leader="none"/>
    </w:r>
    <w:sdt>
      <w:sdtPr>
        <w:id w:val="-556240388"/>
        <w:placeholder>
          <w:docPart w:val="2A23B0DDBF3542349374D888E9A92476"/>
        </w:placeholder>
        <w:temporary/>
        <w:showingPlcHdr/>
        <w15:appearance w15:val="hidden"/>
      </w:sdtPr>
      <w:sdtEndPr/>
      <w:sdtContent>
        <w:r w:rsidR="005D7FF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2FC4" w14:textId="1034CA12" w:rsidR="005D7FF7" w:rsidRPr="00686E9A" w:rsidRDefault="005D7FF7" w:rsidP="000573A9">
    <w:pPr>
      <w:pStyle w:val="HeaderStyle"/>
      <w:rPr>
        <w:sz w:val="22"/>
        <w:szCs w:val="22"/>
      </w:rPr>
    </w:pPr>
    <w:r w:rsidRPr="00686E9A">
      <w:rPr>
        <w:sz w:val="22"/>
        <w:szCs w:val="22"/>
      </w:rPr>
      <w:t xml:space="preserve">Intr </w:t>
    </w:r>
    <w:sdt>
      <w:sdtPr>
        <w:rPr>
          <w:sz w:val="22"/>
          <w:szCs w:val="22"/>
        </w:rPr>
        <w:tag w:val="BNumWH"/>
        <w:id w:val="138549797"/>
        <w:showingPlcHdr/>
        <w:text/>
      </w:sdtPr>
      <w:sdtEndPr/>
      <w:sdtContent/>
    </w:sdt>
    <w:r w:rsidRPr="00686E9A">
      <w:rPr>
        <w:sz w:val="22"/>
        <w:szCs w:val="22"/>
      </w:rPr>
      <w:t xml:space="preserve"> </w:t>
    </w:r>
    <w:r>
      <w:rPr>
        <w:sz w:val="22"/>
        <w:szCs w:val="22"/>
      </w:rPr>
      <w:t>HB</w:t>
    </w:r>
    <w:r w:rsidRPr="00686E9A">
      <w:rPr>
        <w:sz w:val="22"/>
        <w:szCs w:val="22"/>
      </w:rPr>
      <w:tab/>
    </w:r>
    <w:r>
      <w:rPr>
        <w:sz w:val="22"/>
        <w:szCs w:val="22"/>
      </w:rPr>
      <w:tab/>
    </w:r>
    <w:sdt>
      <w:sdtPr>
        <w:rPr>
          <w:sz w:val="22"/>
          <w:szCs w:val="22"/>
        </w:rPr>
        <w:alias w:val="CBD Number"/>
        <w:tag w:val="CBD Number"/>
        <w:id w:val="1176923086"/>
        <w:lock w:val="sdtLocked"/>
        <w:text/>
      </w:sdtPr>
      <w:sdtEndPr/>
      <w:sdtContent>
        <w:r>
          <w:rPr>
            <w:sz w:val="22"/>
            <w:szCs w:val="22"/>
          </w:rPr>
          <w:t>202</w:t>
        </w:r>
        <w:r w:rsidR="00054F53">
          <w:rPr>
            <w:sz w:val="22"/>
            <w:szCs w:val="22"/>
          </w:rPr>
          <w:t>3R1338</w:t>
        </w:r>
      </w:sdtContent>
    </w:sdt>
  </w:p>
  <w:p w14:paraId="2679490C" w14:textId="77777777" w:rsidR="005D7FF7" w:rsidRPr="004D3ABE" w:rsidRDefault="005D7FF7"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CA61" w14:textId="77777777" w:rsidR="005D7FF7" w:rsidRPr="004D3ABE" w:rsidRDefault="005D7FF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FD"/>
    <w:rsid w:val="0000526A"/>
    <w:rsid w:val="00054F53"/>
    <w:rsid w:val="000573A9"/>
    <w:rsid w:val="00066717"/>
    <w:rsid w:val="00085D22"/>
    <w:rsid w:val="000C5C77"/>
    <w:rsid w:val="000E3912"/>
    <w:rsid w:val="0010070F"/>
    <w:rsid w:val="00147BD8"/>
    <w:rsid w:val="0015112E"/>
    <w:rsid w:val="001552E7"/>
    <w:rsid w:val="001556A6"/>
    <w:rsid w:val="001566B4"/>
    <w:rsid w:val="001A66B7"/>
    <w:rsid w:val="001C279E"/>
    <w:rsid w:val="001D459E"/>
    <w:rsid w:val="001F1179"/>
    <w:rsid w:val="00217E29"/>
    <w:rsid w:val="0022348D"/>
    <w:rsid w:val="002536AA"/>
    <w:rsid w:val="0027011C"/>
    <w:rsid w:val="00274200"/>
    <w:rsid w:val="00275740"/>
    <w:rsid w:val="002A0269"/>
    <w:rsid w:val="00303684"/>
    <w:rsid w:val="003143F5"/>
    <w:rsid w:val="00314854"/>
    <w:rsid w:val="00394191"/>
    <w:rsid w:val="003C51CD"/>
    <w:rsid w:val="003C6034"/>
    <w:rsid w:val="00400B5C"/>
    <w:rsid w:val="004368E0"/>
    <w:rsid w:val="00486A25"/>
    <w:rsid w:val="004C13DD"/>
    <w:rsid w:val="004D3ABE"/>
    <w:rsid w:val="004E3441"/>
    <w:rsid w:val="00500579"/>
    <w:rsid w:val="005119C9"/>
    <w:rsid w:val="005A5366"/>
    <w:rsid w:val="005D7FF7"/>
    <w:rsid w:val="00620670"/>
    <w:rsid w:val="006369EB"/>
    <w:rsid w:val="00637E73"/>
    <w:rsid w:val="00681885"/>
    <w:rsid w:val="006865E9"/>
    <w:rsid w:val="00686E9A"/>
    <w:rsid w:val="00691F3E"/>
    <w:rsid w:val="00694BFB"/>
    <w:rsid w:val="006A106B"/>
    <w:rsid w:val="006C523D"/>
    <w:rsid w:val="006D4036"/>
    <w:rsid w:val="007A5259"/>
    <w:rsid w:val="007A7081"/>
    <w:rsid w:val="007F1CF5"/>
    <w:rsid w:val="00834EDE"/>
    <w:rsid w:val="008642FD"/>
    <w:rsid w:val="008736AA"/>
    <w:rsid w:val="008D275D"/>
    <w:rsid w:val="00980327"/>
    <w:rsid w:val="00986478"/>
    <w:rsid w:val="009A6E26"/>
    <w:rsid w:val="009B5557"/>
    <w:rsid w:val="009F1067"/>
    <w:rsid w:val="00A31E01"/>
    <w:rsid w:val="00A527AD"/>
    <w:rsid w:val="00A531D1"/>
    <w:rsid w:val="00A718CF"/>
    <w:rsid w:val="00AE48A0"/>
    <w:rsid w:val="00AE61BE"/>
    <w:rsid w:val="00B16F25"/>
    <w:rsid w:val="00B21D8B"/>
    <w:rsid w:val="00B24422"/>
    <w:rsid w:val="00B66B81"/>
    <w:rsid w:val="00B80C20"/>
    <w:rsid w:val="00B844FE"/>
    <w:rsid w:val="00B86B4F"/>
    <w:rsid w:val="00BA1F84"/>
    <w:rsid w:val="00BC562B"/>
    <w:rsid w:val="00BD10EA"/>
    <w:rsid w:val="00BF048F"/>
    <w:rsid w:val="00C33014"/>
    <w:rsid w:val="00C33434"/>
    <w:rsid w:val="00C34869"/>
    <w:rsid w:val="00C42EB6"/>
    <w:rsid w:val="00C85096"/>
    <w:rsid w:val="00CB20EF"/>
    <w:rsid w:val="00CC1F3B"/>
    <w:rsid w:val="00CD12CB"/>
    <w:rsid w:val="00CD36CF"/>
    <w:rsid w:val="00CF1DCA"/>
    <w:rsid w:val="00D579FC"/>
    <w:rsid w:val="00D67F12"/>
    <w:rsid w:val="00D81C16"/>
    <w:rsid w:val="00DB70B7"/>
    <w:rsid w:val="00DE526B"/>
    <w:rsid w:val="00DF199D"/>
    <w:rsid w:val="00E01542"/>
    <w:rsid w:val="00E365F1"/>
    <w:rsid w:val="00E62F48"/>
    <w:rsid w:val="00E81CCC"/>
    <w:rsid w:val="00E831B3"/>
    <w:rsid w:val="00E95FBC"/>
    <w:rsid w:val="00EC5E63"/>
    <w:rsid w:val="00EE70CB"/>
    <w:rsid w:val="00F41A03"/>
    <w:rsid w:val="00F41CA2"/>
    <w:rsid w:val="00F443C0"/>
    <w:rsid w:val="00F62EFB"/>
    <w:rsid w:val="00F9361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B0E139"/>
  <w15:chartTrackingRefBased/>
  <w15:docId w15:val="{E79CA1AC-B643-4377-A086-4CA26D6C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1CC56E6FD74C5E8D7687B70DB0DE84"/>
        <w:category>
          <w:name w:val="General"/>
          <w:gallery w:val="placeholder"/>
        </w:category>
        <w:types>
          <w:type w:val="bbPlcHdr"/>
        </w:types>
        <w:behaviors>
          <w:behavior w:val="content"/>
        </w:behaviors>
        <w:guid w:val="{E9BF12AE-F079-424A-B827-E88407246841}"/>
      </w:docPartPr>
      <w:docPartBody>
        <w:p w:rsidR="00341756" w:rsidRDefault="00341756">
          <w:pPr>
            <w:pStyle w:val="9D1CC56E6FD74C5E8D7687B70DB0DE84"/>
          </w:pPr>
          <w:r w:rsidRPr="00B844FE">
            <w:t>Prefix Text</w:t>
          </w:r>
        </w:p>
      </w:docPartBody>
    </w:docPart>
    <w:docPart>
      <w:docPartPr>
        <w:name w:val="2A23B0DDBF3542349374D888E9A92476"/>
        <w:category>
          <w:name w:val="General"/>
          <w:gallery w:val="placeholder"/>
        </w:category>
        <w:types>
          <w:type w:val="bbPlcHdr"/>
        </w:types>
        <w:behaviors>
          <w:behavior w:val="content"/>
        </w:behaviors>
        <w:guid w:val="{3AFC87A3-1BE9-4DB1-A85B-7966F0A572D4}"/>
      </w:docPartPr>
      <w:docPartBody>
        <w:p w:rsidR="00341756" w:rsidRDefault="00341756">
          <w:pPr>
            <w:pStyle w:val="2A23B0DDBF3542349374D888E9A92476"/>
          </w:pPr>
          <w:r w:rsidRPr="00B844FE">
            <w:t>[Type here]</w:t>
          </w:r>
        </w:p>
      </w:docPartBody>
    </w:docPart>
    <w:docPart>
      <w:docPartPr>
        <w:name w:val="3D9CCA0BA79A4BBD8E0580B86611F577"/>
        <w:category>
          <w:name w:val="General"/>
          <w:gallery w:val="placeholder"/>
        </w:category>
        <w:types>
          <w:type w:val="bbPlcHdr"/>
        </w:types>
        <w:behaviors>
          <w:behavior w:val="content"/>
        </w:behaviors>
        <w:guid w:val="{AF186380-393E-44F0-AC37-024190302179}"/>
      </w:docPartPr>
      <w:docPartBody>
        <w:p w:rsidR="00341756" w:rsidRDefault="00341756">
          <w:pPr>
            <w:pStyle w:val="3D9CCA0BA79A4BBD8E0580B86611F577"/>
          </w:pPr>
          <w:r w:rsidRPr="00B844FE">
            <w:t>Number</w:t>
          </w:r>
        </w:p>
      </w:docPartBody>
    </w:docPart>
    <w:docPart>
      <w:docPartPr>
        <w:name w:val="AB82F9C9DF694753B22614E2E4161054"/>
        <w:category>
          <w:name w:val="General"/>
          <w:gallery w:val="placeholder"/>
        </w:category>
        <w:types>
          <w:type w:val="bbPlcHdr"/>
        </w:types>
        <w:behaviors>
          <w:behavior w:val="content"/>
        </w:behaviors>
        <w:guid w:val="{AE508D02-BF41-43B3-8532-A0F762D26933}"/>
      </w:docPartPr>
      <w:docPartBody>
        <w:p w:rsidR="00341756" w:rsidRDefault="00341756">
          <w:pPr>
            <w:pStyle w:val="AB82F9C9DF694753B22614E2E4161054"/>
          </w:pPr>
          <w:r w:rsidRPr="00B844FE">
            <w:t>Enter Sponsors Here</w:t>
          </w:r>
        </w:p>
      </w:docPartBody>
    </w:docPart>
    <w:docPart>
      <w:docPartPr>
        <w:name w:val="63CB5A90FAEA4D7381D74CF83B9068A8"/>
        <w:category>
          <w:name w:val="General"/>
          <w:gallery w:val="placeholder"/>
        </w:category>
        <w:types>
          <w:type w:val="bbPlcHdr"/>
        </w:types>
        <w:behaviors>
          <w:behavior w:val="content"/>
        </w:behaviors>
        <w:guid w:val="{4DC0A782-60A9-4F73-9CB9-5D9DA39A5DE6}"/>
      </w:docPartPr>
      <w:docPartBody>
        <w:p w:rsidR="00341756" w:rsidRDefault="00341756">
          <w:pPr>
            <w:pStyle w:val="63CB5A90FAEA4D7381D74CF83B9068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56"/>
    <w:rsid w:val="0034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1CC56E6FD74C5E8D7687B70DB0DE84">
    <w:name w:val="9D1CC56E6FD74C5E8D7687B70DB0DE84"/>
  </w:style>
  <w:style w:type="paragraph" w:customStyle="1" w:styleId="2A23B0DDBF3542349374D888E9A92476">
    <w:name w:val="2A23B0DDBF3542349374D888E9A92476"/>
  </w:style>
  <w:style w:type="paragraph" w:customStyle="1" w:styleId="3D9CCA0BA79A4BBD8E0580B86611F577">
    <w:name w:val="3D9CCA0BA79A4BBD8E0580B86611F577"/>
  </w:style>
  <w:style w:type="paragraph" w:customStyle="1" w:styleId="AB82F9C9DF694753B22614E2E4161054">
    <w:name w:val="AB82F9C9DF694753B22614E2E4161054"/>
  </w:style>
  <w:style w:type="character" w:styleId="PlaceholderText">
    <w:name w:val="Placeholder Text"/>
    <w:basedOn w:val="DefaultParagraphFont"/>
    <w:uiPriority w:val="99"/>
    <w:semiHidden/>
    <w:rPr>
      <w:color w:val="808080"/>
    </w:rPr>
  </w:style>
  <w:style w:type="paragraph" w:customStyle="1" w:styleId="63CB5A90FAEA4D7381D74CF83B9068A8">
    <w:name w:val="63CB5A90FAEA4D7381D74CF83B906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Veltri</dc:creator>
  <cp:keywords/>
  <dc:description/>
  <cp:lastModifiedBy>Robert Altmann</cp:lastModifiedBy>
  <cp:revision>4</cp:revision>
  <dcterms:created xsi:type="dcterms:W3CDTF">2023-01-10T17:19:00Z</dcterms:created>
  <dcterms:modified xsi:type="dcterms:W3CDTF">2023-01-16T15:53:00Z</dcterms:modified>
</cp:coreProperties>
</file>